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CA48C" w14:textId="77777777" w:rsidR="00911C19" w:rsidRPr="00F831E0" w:rsidRDefault="00911C19" w:rsidP="0099384A">
      <w:pPr>
        <w:spacing w:after="0" w:line="240" w:lineRule="auto"/>
        <w:jc w:val="both"/>
        <w:rPr>
          <w:rFonts w:asciiTheme="majorBidi" w:hAnsiTheme="majorBidi" w:cstheme="majorBidi"/>
          <w:sz w:val="24"/>
          <w:szCs w:val="24"/>
        </w:rPr>
      </w:pPr>
    </w:p>
    <w:p w14:paraId="5762A54A" w14:textId="6123643A" w:rsidR="0099384A" w:rsidRPr="00F831E0" w:rsidRDefault="0099384A" w:rsidP="0099384A">
      <w:pPr>
        <w:spacing w:after="0" w:line="240" w:lineRule="auto"/>
        <w:jc w:val="both"/>
        <w:rPr>
          <w:rFonts w:asciiTheme="majorBidi" w:hAnsiTheme="majorBidi" w:cstheme="majorBidi"/>
          <w:b/>
          <w:bCs/>
          <w:sz w:val="24"/>
          <w:szCs w:val="24"/>
        </w:rPr>
      </w:pPr>
      <w:r w:rsidRPr="00F831E0">
        <w:rPr>
          <w:rFonts w:asciiTheme="majorBidi" w:hAnsiTheme="majorBidi" w:cstheme="majorBidi"/>
          <w:b/>
          <w:bCs/>
          <w:sz w:val="24"/>
          <w:szCs w:val="24"/>
        </w:rPr>
        <w:t xml:space="preserve">Profit Sharing Contracts </w:t>
      </w:r>
      <w:r w:rsidR="00330F0B" w:rsidRPr="00F831E0">
        <w:rPr>
          <w:rFonts w:asciiTheme="majorBidi" w:hAnsiTheme="majorBidi" w:cstheme="majorBidi"/>
          <w:b/>
          <w:bCs/>
          <w:sz w:val="24"/>
          <w:szCs w:val="24"/>
        </w:rPr>
        <w:t xml:space="preserve">and Sukuk structures </w:t>
      </w:r>
      <w:r w:rsidRPr="00F831E0">
        <w:rPr>
          <w:rFonts w:asciiTheme="majorBidi" w:hAnsiTheme="majorBidi" w:cstheme="majorBidi"/>
          <w:b/>
          <w:bCs/>
          <w:sz w:val="24"/>
          <w:szCs w:val="24"/>
        </w:rPr>
        <w:t>in Islamic Project</w:t>
      </w:r>
      <w:r w:rsidR="00004FE4" w:rsidRPr="00F831E0">
        <w:rPr>
          <w:rFonts w:asciiTheme="majorBidi" w:hAnsiTheme="majorBidi" w:cstheme="majorBidi"/>
          <w:b/>
          <w:bCs/>
          <w:sz w:val="24"/>
          <w:szCs w:val="24"/>
        </w:rPr>
        <w:t xml:space="preserve"> &amp; Infrastructure</w:t>
      </w:r>
      <w:r w:rsidRPr="00F831E0">
        <w:rPr>
          <w:rFonts w:asciiTheme="majorBidi" w:hAnsiTheme="majorBidi" w:cstheme="majorBidi"/>
          <w:b/>
          <w:bCs/>
          <w:sz w:val="24"/>
          <w:szCs w:val="24"/>
        </w:rPr>
        <w:t xml:space="preserve"> Financing</w:t>
      </w:r>
    </w:p>
    <w:p w14:paraId="18149BF6" w14:textId="77777777" w:rsidR="00FC038F" w:rsidRPr="00F831E0" w:rsidRDefault="00FC038F" w:rsidP="0099384A">
      <w:pPr>
        <w:spacing w:after="0" w:line="240" w:lineRule="auto"/>
        <w:jc w:val="both"/>
        <w:rPr>
          <w:rFonts w:asciiTheme="majorBidi" w:hAnsiTheme="majorBidi" w:cstheme="majorBidi"/>
          <w:sz w:val="24"/>
          <w:szCs w:val="24"/>
        </w:rPr>
      </w:pPr>
    </w:p>
    <w:p w14:paraId="55D5EB5B" w14:textId="466E7F40" w:rsidR="0099384A" w:rsidRPr="00F831E0" w:rsidRDefault="0099384A" w:rsidP="0099384A">
      <w:pPr>
        <w:spacing w:after="0" w:line="240" w:lineRule="auto"/>
        <w:jc w:val="both"/>
        <w:rPr>
          <w:rFonts w:asciiTheme="majorBidi" w:hAnsiTheme="majorBidi" w:cstheme="majorBidi"/>
          <w:sz w:val="24"/>
          <w:szCs w:val="24"/>
        </w:rPr>
      </w:pPr>
      <w:r w:rsidRPr="00F831E0">
        <w:rPr>
          <w:rFonts w:asciiTheme="majorBidi" w:hAnsiTheme="majorBidi" w:cstheme="majorBidi"/>
          <w:sz w:val="24"/>
          <w:szCs w:val="24"/>
        </w:rPr>
        <w:t>M. Kabir Hassan</w:t>
      </w:r>
    </w:p>
    <w:p w14:paraId="0674BA90" w14:textId="77777777" w:rsidR="0099384A" w:rsidRPr="00F831E0" w:rsidRDefault="0099384A" w:rsidP="0099384A">
      <w:pPr>
        <w:spacing w:after="0" w:line="240" w:lineRule="auto"/>
        <w:jc w:val="both"/>
        <w:rPr>
          <w:rFonts w:asciiTheme="majorBidi" w:hAnsiTheme="majorBidi" w:cstheme="majorBidi"/>
          <w:sz w:val="24"/>
          <w:szCs w:val="24"/>
        </w:rPr>
      </w:pPr>
    </w:p>
    <w:p w14:paraId="5F17B26E" w14:textId="77777777" w:rsidR="00330F0B" w:rsidRPr="00F831E0" w:rsidRDefault="00330F0B" w:rsidP="00330F0B">
      <w:pPr>
        <w:spacing w:after="0" w:line="240" w:lineRule="auto"/>
        <w:jc w:val="both"/>
        <w:rPr>
          <w:rFonts w:asciiTheme="majorBidi" w:hAnsiTheme="majorBidi" w:cstheme="majorBidi"/>
          <w:sz w:val="24"/>
          <w:szCs w:val="24"/>
        </w:rPr>
      </w:pPr>
    </w:p>
    <w:p w14:paraId="7DFDDB9A" w14:textId="74FAA3D5" w:rsidR="007D5ADC" w:rsidRPr="00F831E0" w:rsidRDefault="007D5ADC" w:rsidP="00F831E0">
      <w:pPr>
        <w:widowControl w:val="0"/>
        <w:autoSpaceDE w:val="0"/>
        <w:autoSpaceDN w:val="0"/>
        <w:adjustRightInd w:val="0"/>
        <w:spacing w:after="240" w:line="300" w:lineRule="atLeast"/>
        <w:rPr>
          <w:rFonts w:asciiTheme="majorBidi" w:hAnsiTheme="majorBidi" w:cstheme="majorBidi"/>
          <w:sz w:val="24"/>
          <w:szCs w:val="24"/>
        </w:rPr>
      </w:pPr>
      <w:r w:rsidRPr="00F831E0">
        <w:rPr>
          <w:rFonts w:asciiTheme="majorBidi" w:hAnsiTheme="majorBidi" w:cstheme="majorBidi"/>
          <w:color w:val="000000"/>
          <w:sz w:val="24"/>
          <w:szCs w:val="24"/>
        </w:rPr>
        <w:t xml:space="preserve">Project finance is an increasingly important method of financing large-scale capital-intensive projects, </w:t>
      </w:r>
      <w:r w:rsidR="00004FE4" w:rsidRPr="00F831E0">
        <w:rPr>
          <w:rFonts w:asciiTheme="majorBidi" w:hAnsiTheme="majorBidi" w:cstheme="majorBidi"/>
          <w:color w:val="000000"/>
          <w:sz w:val="24"/>
          <w:szCs w:val="24"/>
        </w:rPr>
        <w:t>such as power plants, oil pipe</w:t>
      </w:r>
      <w:r w:rsidRPr="00F831E0">
        <w:rPr>
          <w:rFonts w:asciiTheme="majorBidi" w:hAnsiTheme="majorBidi" w:cstheme="majorBidi"/>
          <w:color w:val="000000"/>
          <w:sz w:val="24"/>
          <w:szCs w:val="24"/>
        </w:rPr>
        <w:t xml:space="preserve">lines, automated steel mills, roads, ports, tunnels, etc. </w:t>
      </w:r>
      <w:r w:rsidR="0056094B" w:rsidRPr="00F831E0">
        <w:rPr>
          <w:rFonts w:asciiTheme="majorBidi" w:hAnsiTheme="majorBidi" w:cstheme="majorBidi"/>
          <w:color w:val="000000"/>
          <w:sz w:val="24"/>
          <w:szCs w:val="24"/>
        </w:rPr>
        <w:t xml:space="preserve">Islamic financial institutions have so far focused mainly on debt financing rather than equity financing precisely because of concerns over risk. The </w:t>
      </w:r>
      <w:r w:rsidR="00004FE4" w:rsidRPr="00F831E0">
        <w:rPr>
          <w:rFonts w:asciiTheme="majorBidi" w:hAnsiTheme="majorBidi" w:cstheme="majorBidi"/>
          <w:color w:val="000000"/>
          <w:sz w:val="24"/>
          <w:szCs w:val="24"/>
        </w:rPr>
        <w:t>modern I</w:t>
      </w:r>
      <w:r w:rsidR="0056094B" w:rsidRPr="00F831E0">
        <w:rPr>
          <w:rFonts w:asciiTheme="majorBidi" w:hAnsiTheme="majorBidi" w:cstheme="majorBidi"/>
          <w:color w:val="000000"/>
          <w:sz w:val="24"/>
          <w:szCs w:val="24"/>
        </w:rPr>
        <w:t xml:space="preserve">slamic finance </w:t>
      </w:r>
      <w:r w:rsidR="00004FE4" w:rsidRPr="00F831E0">
        <w:rPr>
          <w:rFonts w:asciiTheme="majorBidi" w:hAnsiTheme="majorBidi" w:cstheme="majorBidi"/>
          <w:color w:val="000000"/>
          <w:sz w:val="24"/>
          <w:szCs w:val="24"/>
        </w:rPr>
        <w:t>architecture</w:t>
      </w:r>
      <w:r w:rsidR="0056094B" w:rsidRPr="00F831E0">
        <w:rPr>
          <w:rFonts w:asciiTheme="majorBidi" w:hAnsiTheme="majorBidi" w:cstheme="majorBidi"/>
          <w:color w:val="000000"/>
          <w:sz w:val="24"/>
          <w:szCs w:val="24"/>
        </w:rPr>
        <w:t xml:space="preserve"> provide for a number of contracts that can be and are successfully impl</w:t>
      </w:r>
      <w:r w:rsidR="00004FE4" w:rsidRPr="00F831E0">
        <w:rPr>
          <w:rFonts w:asciiTheme="majorBidi" w:hAnsiTheme="majorBidi" w:cstheme="majorBidi"/>
          <w:color w:val="000000"/>
          <w:sz w:val="24"/>
          <w:szCs w:val="24"/>
        </w:rPr>
        <w:t>e</w:t>
      </w:r>
      <w:r w:rsidR="0056094B" w:rsidRPr="00F831E0">
        <w:rPr>
          <w:rFonts w:asciiTheme="majorBidi" w:hAnsiTheme="majorBidi" w:cstheme="majorBidi"/>
          <w:color w:val="000000"/>
          <w:sz w:val="24"/>
          <w:szCs w:val="24"/>
        </w:rPr>
        <w:t>mented in project financing.</w:t>
      </w:r>
      <w:r w:rsidR="00877F0D" w:rsidRPr="00F831E0">
        <w:rPr>
          <w:rFonts w:asciiTheme="majorBidi" w:hAnsiTheme="majorBidi" w:cstheme="majorBidi"/>
          <w:color w:val="000000"/>
          <w:sz w:val="24"/>
          <w:szCs w:val="24"/>
        </w:rPr>
        <w:t xml:space="preserve"> </w:t>
      </w:r>
      <w:r w:rsidR="00482903" w:rsidRPr="00F831E0">
        <w:rPr>
          <w:rFonts w:asciiTheme="majorBidi" w:hAnsiTheme="majorBidi" w:cstheme="majorBidi"/>
          <w:sz w:val="24"/>
          <w:szCs w:val="24"/>
        </w:rPr>
        <w:t>The model</w:t>
      </w:r>
      <w:r w:rsidR="00F831E0" w:rsidRPr="00F831E0">
        <w:rPr>
          <w:rFonts w:asciiTheme="majorBidi" w:hAnsiTheme="majorBidi" w:cstheme="majorBidi"/>
          <w:sz w:val="24"/>
          <w:szCs w:val="24"/>
        </w:rPr>
        <w:t>s</w:t>
      </w:r>
      <w:r w:rsidR="00482903" w:rsidRPr="00F831E0">
        <w:rPr>
          <w:rFonts w:asciiTheme="majorBidi" w:hAnsiTheme="majorBidi" w:cstheme="majorBidi"/>
          <w:sz w:val="24"/>
          <w:szCs w:val="24"/>
        </w:rPr>
        <w:t xml:space="preserve"> can be used by the governments or relevant institutions to promote projects related to alleviating poverty and economic transformation. This can be done through providing financial guarantees in order to enhance the creditworthiness and increase the </w:t>
      </w:r>
      <w:proofErr w:type="spellStart"/>
      <w:r w:rsidR="00482903" w:rsidRPr="00F831E0">
        <w:rPr>
          <w:rFonts w:asciiTheme="majorBidi" w:hAnsiTheme="majorBidi" w:cstheme="majorBidi"/>
          <w:sz w:val="24"/>
          <w:szCs w:val="24"/>
        </w:rPr>
        <w:t>mudarabah</w:t>
      </w:r>
      <w:proofErr w:type="spellEnd"/>
      <w:r w:rsidR="00482903" w:rsidRPr="00F831E0">
        <w:rPr>
          <w:rFonts w:asciiTheme="majorBidi" w:hAnsiTheme="majorBidi" w:cstheme="majorBidi"/>
          <w:sz w:val="24"/>
          <w:szCs w:val="24"/>
        </w:rPr>
        <w:t xml:space="preserve"> capital capacity of the project. </w:t>
      </w:r>
    </w:p>
    <w:p w14:paraId="4C437F89" w14:textId="57F2A91F" w:rsidR="00330F0B" w:rsidRPr="00F831E0" w:rsidRDefault="00482903" w:rsidP="00004FE4">
      <w:pPr>
        <w:widowControl w:val="0"/>
        <w:autoSpaceDE w:val="0"/>
        <w:autoSpaceDN w:val="0"/>
        <w:adjustRightInd w:val="0"/>
        <w:spacing w:after="240" w:line="300" w:lineRule="atLeast"/>
        <w:rPr>
          <w:rFonts w:asciiTheme="majorBidi" w:hAnsiTheme="majorBidi" w:cstheme="majorBidi"/>
          <w:sz w:val="24"/>
          <w:szCs w:val="24"/>
        </w:rPr>
      </w:pPr>
      <w:r w:rsidRPr="00F831E0">
        <w:rPr>
          <w:rFonts w:asciiTheme="majorBidi" w:hAnsiTheme="majorBidi" w:cstheme="majorBidi"/>
          <w:color w:val="000000"/>
          <w:sz w:val="24"/>
          <w:szCs w:val="24"/>
        </w:rPr>
        <w:t>One of the</w:t>
      </w:r>
      <w:r w:rsidR="00052002" w:rsidRPr="00F831E0">
        <w:rPr>
          <w:rFonts w:asciiTheme="majorBidi" w:hAnsiTheme="majorBidi" w:cstheme="majorBidi"/>
          <w:color w:val="000000"/>
          <w:sz w:val="24"/>
          <w:szCs w:val="24"/>
        </w:rPr>
        <w:t xml:space="preserve"> alternative to attract financing to </w:t>
      </w:r>
      <w:r w:rsidR="00004FE4" w:rsidRPr="00F831E0">
        <w:rPr>
          <w:rFonts w:asciiTheme="majorBidi" w:hAnsiTheme="majorBidi" w:cstheme="majorBidi"/>
          <w:color w:val="000000"/>
          <w:sz w:val="24"/>
          <w:szCs w:val="24"/>
        </w:rPr>
        <w:t>the development</w:t>
      </w:r>
      <w:r w:rsidR="00052002" w:rsidRPr="00F831E0">
        <w:rPr>
          <w:rFonts w:asciiTheme="majorBidi" w:hAnsiTheme="majorBidi" w:cstheme="majorBidi"/>
          <w:color w:val="000000"/>
          <w:sz w:val="24"/>
          <w:szCs w:val="24"/>
        </w:rPr>
        <w:t xml:space="preserve"> of infrastructure is the use of certain sukuk structures. </w:t>
      </w:r>
      <w:r w:rsidRPr="00F831E0">
        <w:rPr>
          <w:rFonts w:asciiTheme="majorBidi" w:hAnsiTheme="majorBidi" w:cstheme="majorBidi"/>
          <w:color w:val="000000"/>
          <w:sz w:val="24"/>
          <w:szCs w:val="24"/>
        </w:rPr>
        <w:t xml:space="preserve">The crystallization of the Islamic capital markets (ICM) in the last decade has led to increased acceptance of Islamic financial products in the global market. </w:t>
      </w:r>
      <w:r w:rsidR="00004FE4" w:rsidRPr="00F831E0">
        <w:rPr>
          <w:rFonts w:asciiTheme="majorBidi" w:hAnsiTheme="majorBidi" w:cstheme="majorBidi"/>
          <w:color w:val="000000"/>
          <w:sz w:val="24"/>
          <w:szCs w:val="24"/>
        </w:rPr>
        <w:t>A</w:t>
      </w:r>
      <w:r w:rsidRPr="00F831E0">
        <w:rPr>
          <w:rFonts w:asciiTheme="majorBidi" w:hAnsiTheme="majorBidi" w:cstheme="majorBidi"/>
          <w:color w:val="000000"/>
          <w:sz w:val="24"/>
          <w:szCs w:val="24"/>
        </w:rPr>
        <w:t xml:space="preserve">s part of Islamic finance documentation involved in the process of structuring a Sukuk transaction, one important aspect the parties must get right from the beginning is the governing law clause. With the increasing provision of English law as the governing law, a question that readily comes to one’s mind is whether it is possible to have an alternative governing law while retaining the choice of jurisdiction clause. </w:t>
      </w:r>
    </w:p>
    <w:p w14:paraId="15C4D756" w14:textId="21975A43" w:rsidR="007D5ADC" w:rsidRPr="00F831E0" w:rsidRDefault="00330F0B" w:rsidP="00004FE4">
      <w:pPr>
        <w:spacing w:after="0" w:line="240" w:lineRule="auto"/>
        <w:jc w:val="both"/>
        <w:rPr>
          <w:rFonts w:asciiTheme="majorBidi" w:hAnsiTheme="majorBidi" w:cstheme="majorBidi"/>
          <w:sz w:val="24"/>
          <w:szCs w:val="24"/>
        </w:rPr>
      </w:pPr>
      <w:r w:rsidRPr="00F831E0">
        <w:rPr>
          <w:rFonts w:asciiTheme="majorBidi" w:hAnsiTheme="majorBidi" w:cstheme="majorBidi"/>
          <w:sz w:val="24"/>
          <w:szCs w:val="24"/>
        </w:rPr>
        <w:t>The seminar</w:t>
      </w:r>
      <w:r w:rsidR="0099384A" w:rsidRPr="00F831E0">
        <w:rPr>
          <w:rFonts w:asciiTheme="majorBidi" w:hAnsiTheme="majorBidi" w:cstheme="majorBidi"/>
          <w:sz w:val="24"/>
          <w:szCs w:val="24"/>
        </w:rPr>
        <w:t xml:space="preserve"> raises several policy implications related to the structuring of Islamic project finance</w:t>
      </w:r>
      <w:r w:rsidR="00004FE4" w:rsidRPr="00F831E0">
        <w:rPr>
          <w:rFonts w:asciiTheme="majorBidi" w:hAnsiTheme="majorBidi" w:cstheme="majorBidi"/>
          <w:sz w:val="24"/>
          <w:szCs w:val="24"/>
        </w:rPr>
        <w:t xml:space="preserve"> and sukuk </w:t>
      </w:r>
      <w:r w:rsidR="0099384A" w:rsidRPr="00F831E0">
        <w:rPr>
          <w:rFonts w:asciiTheme="majorBidi" w:hAnsiTheme="majorBidi" w:cstheme="majorBidi"/>
          <w:sz w:val="24"/>
          <w:szCs w:val="24"/>
        </w:rPr>
        <w:t xml:space="preserve">and the participation of both government and multilateral public agencies such as the Islamic Development Bank. It provides a unifying framework for the improvement of access to funds for Islamic projects and gives </w:t>
      </w:r>
      <w:r w:rsidR="00004FE4" w:rsidRPr="00F831E0">
        <w:rPr>
          <w:rFonts w:asciiTheme="majorBidi" w:hAnsiTheme="majorBidi" w:cstheme="majorBidi"/>
          <w:sz w:val="24"/>
          <w:szCs w:val="24"/>
        </w:rPr>
        <w:t>examples of certain sukuk models</w:t>
      </w:r>
      <w:r w:rsidR="0099384A" w:rsidRPr="00F831E0">
        <w:rPr>
          <w:rFonts w:asciiTheme="majorBidi" w:hAnsiTheme="majorBidi" w:cstheme="majorBidi"/>
          <w:sz w:val="24"/>
          <w:szCs w:val="24"/>
        </w:rPr>
        <w:t xml:space="preserve">. </w:t>
      </w:r>
    </w:p>
    <w:p w14:paraId="122417CA" w14:textId="77777777" w:rsidR="0099384A" w:rsidRPr="00F831E0" w:rsidRDefault="0099384A" w:rsidP="0099384A">
      <w:pPr>
        <w:spacing w:after="0" w:line="240" w:lineRule="auto"/>
        <w:jc w:val="both"/>
        <w:rPr>
          <w:rFonts w:asciiTheme="majorBidi" w:hAnsiTheme="majorBidi" w:cstheme="majorBidi"/>
          <w:sz w:val="24"/>
          <w:szCs w:val="24"/>
        </w:rPr>
      </w:pPr>
    </w:p>
    <w:p w14:paraId="21367AC1" w14:textId="539B4879" w:rsidR="0099384A" w:rsidRPr="00F831E0" w:rsidRDefault="0099384A" w:rsidP="0099384A">
      <w:pPr>
        <w:spacing w:after="0" w:line="240" w:lineRule="auto"/>
        <w:jc w:val="both"/>
        <w:rPr>
          <w:rFonts w:asciiTheme="majorBidi" w:hAnsiTheme="majorBidi" w:cstheme="majorBidi"/>
          <w:sz w:val="24"/>
          <w:szCs w:val="24"/>
        </w:rPr>
      </w:pPr>
      <w:r w:rsidRPr="00F831E0">
        <w:rPr>
          <w:rFonts w:asciiTheme="majorBidi" w:hAnsiTheme="majorBidi" w:cstheme="majorBidi"/>
          <w:sz w:val="24"/>
          <w:szCs w:val="24"/>
        </w:rPr>
        <w:t>Keywords</w:t>
      </w:r>
      <w:r w:rsidR="007969A1">
        <w:rPr>
          <w:rFonts w:asciiTheme="majorBidi" w:hAnsiTheme="majorBidi" w:cstheme="majorBidi"/>
          <w:sz w:val="24"/>
          <w:szCs w:val="24"/>
        </w:rPr>
        <w:t>:</w:t>
      </w:r>
      <w:r w:rsidRPr="00F831E0">
        <w:rPr>
          <w:rFonts w:asciiTheme="majorBidi" w:hAnsiTheme="majorBidi" w:cstheme="majorBidi"/>
          <w:sz w:val="24"/>
          <w:szCs w:val="24"/>
        </w:rPr>
        <w:t xml:space="preserve"> Project finance; Islamic finance; Profit sharing contracts; financial guarantees</w:t>
      </w:r>
      <w:r w:rsidR="00004FE4" w:rsidRPr="00F831E0">
        <w:rPr>
          <w:rFonts w:asciiTheme="majorBidi" w:hAnsiTheme="majorBidi" w:cstheme="majorBidi"/>
          <w:sz w:val="24"/>
          <w:szCs w:val="24"/>
        </w:rPr>
        <w:t>; sukuk</w:t>
      </w:r>
    </w:p>
    <w:p w14:paraId="148EA71D" w14:textId="3FADB85C" w:rsidR="00911C19" w:rsidRPr="00F831E0" w:rsidRDefault="00911C19" w:rsidP="0099384A">
      <w:pPr>
        <w:spacing w:after="0" w:line="240" w:lineRule="auto"/>
        <w:jc w:val="both"/>
        <w:rPr>
          <w:rFonts w:asciiTheme="majorBidi" w:hAnsiTheme="majorBidi" w:cstheme="majorBidi"/>
          <w:sz w:val="24"/>
          <w:szCs w:val="24"/>
        </w:rPr>
      </w:pPr>
    </w:p>
    <w:p w14:paraId="06867D70" w14:textId="152281B2" w:rsidR="00911C19" w:rsidRPr="00F831E0" w:rsidRDefault="00911C19" w:rsidP="0099384A">
      <w:pPr>
        <w:spacing w:after="0" w:line="240" w:lineRule="auto"/>
        <w:jc w:val="both"/>
        <w:rPr>
          <w:rFonts w:asciiTheme="majorBidi" w:hAnsiTheme="majorBidi" w:cstheme="majorBidi"/>
          <w:sz w:val="24"/>
          <w:szCs w:val="24"/>
        </w:rPr>
      </w:pPr>
      <w:r w:rsidRPr="00F831E0">
        <w:rPr>
          <w:rFonts w:asciiTheme="majorBidi" w:hAnsiTheme="majorBidi" w:cstheme="majorBidi"/>
          <w:sz w:val="24"/>
          <w:szCs w:val="24"/>
        </w:rPr>
        <w:t>Reference</w:t>
      </w:r>
      <w:r w:rsidR="00052002" w:rsidRPr="00F831E0">
        <w:rPr>
          <w:rFonts w:asciiTheme="majorBidi" w:hAnsiTheme="majorBidi" w:cstheme="majorBidi"/>
          <w:sz w:val="24"/>
          <w:szCs w:val="24"/>
        </w:rPr>
        <w:t>s</w:t>
      </w:r>
      <w:r w:rsidRPr="00F831E0">
        <w:rPr>
          <w:rFonts w:asciiTheme="majorBidi" w:hAnsiTheme="majorBidi" w:cstheme="majorBidi"/>
          <w:sz w:val="24"/>
          <w:szCs w:val="24"/>
        </w:rPr>
        <w:t xml:space="preserve">: M. </w:t>
      </w:r>
      <w:proofErr w:type="spellStart"/>
      <w:r w:rsidRPr="00F831E0">
        <w:rPr>
          <w:rFonts w:asciiTheme="majorBidi" w:hAnsiTheme="majorBidi" w:cstheme="majorBidi"/>
          <w:sz w:val="24"/>
          <w:szCs w:val="24"/>
        </w:rPr>
        <w:t>Kabir</w:t>
      </w:r>
      <w:proofErr w:type="spellEnd"/>
      <w:r w:rsidRPr="00F831E0">
        <w:rPr>
          <w:rFonts w:asciiTheme="majorBidi" w:hAnsiTheme="majorBidi" w:cstheme="majorBidi"/>
          <w:sz w:val="24"/>
          <w:szCs w:val="24"/>
        </w:rPr>
        <w:t xml:space="preserve"> Hassan and </w:t>
      </w:r>
      <w:proofErr w:type="spellStart"/>
      <w:r w:rsidRPr="00F831E0">
        <w:rPr>
          <w:rFonts w:asciiTheme="majorBidi" w:hAnsiTheme="majorBidi" w:cstheme="majorBidi"/>
          <w:sz w:val="24"/>
          <w:szCs w:val="24"/>
        </w:rPr>
        <w:t>Issouf</w:t>
      </w:r>
      <w:proofErr w:type="spellEnd"/>
      <w:r w:rsidRPr="00F831E0">
        <w:rPr>
          <w:rFonts w:asciiTheme="majorBidi" w:hAnsiTheme="majorBidi" w:cstheme="majorBidi"/>
          <w:sz w:val="24"/>
          <w:szCs w:val="24"/>
        </w:rPr>
        <w:t xml:space="preserve"> </w:t>
      </w:r>
      <w:proofErr w:type="spellStart"/>
      <w:r w:rsidRPr="00F831E0">
        <w:rPr>
          <w:rFonts w:asciiTheme="majorBidi" w:hAnsiTheme="majorBidi" w:cstheme="majorBidi"/>
          <w:sz w:val="24"/>
          <w:szCs w:val="24"/>
        </w:rPr>
        <w:t>Soumare</w:t>
      </w:r>
      <w:proofErr w:type="spellEnd"/>
      <w:r w:rsidRPr="00F831E0">
        <w:rPr>
          <w:rFonts w:asciiTheme="majorBidi" w:hAnsiTheme="majorBidi" w:cstheme="majorBidi"/>
          <w:sz w:val="24"/>
          <w:szCs w:val="24"/>
        </w:rPr>
        <w:t>, “Guarantees and Profit-Sharing</w:t>
      </w:r>
      <w:r w:rsidR="00E43523">
        <w:rPr>
          <w:rFonts w:asciiTheme="majorBidi" w:hAnsiTheme="majorBidi" w:cstheme="majorBidi"/>
          <w:sz w:val="24"/>
          <w:szCs w:val="24"/>
        </w:rPr>
        <w:t xml:space="preserve"> Contracts in Project Financing</w:t>
      </w:r>
      <w:r w:rsidRPr="00F831E0">
        <w:rPr>
          <w:rFonts w:asciiTheme="majorBidi" w:hAnsiTheme="majorBidi" w:cstheme="majorBidi"/>
          <w:sz w:val="24"/>
          <w:szCs w:val="24"/>
        </w:rPr>
        <w:t>”</w:t>
      </w:r>
      <w:r w:rsidR="00E43523">
        <w:rPr>
          <w:rFonts w:asciiTheme="majorBidi" w:hAnsiTheme="majorBidi" w:cstheme="majorBidi"/>
          <w:sz w:val="24"/>
          <w:szCs w:val="24"/>
        </w:rPr>
        <w:t>,</w:t>
      </w:r>
      <w:r w:rsidRPr="00F831E0">
        <w:rPr>
          <w:rFonts w:asciiTheme="majorBidi" w:hAnsiTheme="majorBidi" w:cstheme="majorBidi"/>
          <w:sz w:val="24"/>
          <w:szCs w:val="24"/>
        </w:rPr>
        <w:t xml:space="preserve"> </w:t>
      </w:r>
      <w:r w:rsidRPr="00F831E0">
        <w:rPr>
          <w:rFonts w:asciiTheme="majorBidi" w:hAnsiTheme="majorBidi" w:cstheme="majorBidi"/>
          <w:i/>
          <w:sz w:val="24"/>
          <w:szCs w:val="24"/>
          <w:u w:val="single"/>
        </w:rPr>
        <w:t>Journal of Business Ethics</w:t>
      </w:r>
      <w:r w:rsidRPr="00F831E0">
        <w:rPr>
          <w:rFonts w:asciiTheme="majorBidi" w:hAnsiTheme="majorBidi" w:cstheme="majorBidi"/>
          <w:i/>
          <w:sz w:val="24"/>
          <w:szCs w:val="24"/>
        </w:rPr>
        <w:t>,</w:t>
      </w:r>
      <w:r w:rsidRPr="00F831E0">
        <w:rPr>
          <w:rFonts w:asciiTheme="majorBidi" w:hAnsiTheme="majorBidi" w:cstheme="majorBidi"/>
          <w:sz w:val="24"/>
          <w:szCs w:val="24"/>
        </w:rPr>
        <w:t xml:space="preserve"> August 2015, Volume 130, Issue 1, pp 231–249</w:t>
      </w:r>
      <w:r w:rsidR="00052002" w:rsidRPr="00F831E0">
        <w:rPr>
          <w:rFonts w:asciiTheme="majorBidi" w:hAnsiTheme="majorBidi" w:cstheme="majorBidi"/>
          <w:sz w:val="24"/>
          <w:szCs w:val="24"/>
        </w:rPr>
        <w:t>.</w:t>
      </w:r>
    </w:p>
    <w:p w14:paraId="62F48390" w14:textId="77777777" w:rsidR="00482903" w:rsidRPr="00F831E0" w:rsidRDefault="00482903" w:rsidP="0099384A">
      <w:pPr>
        <w:spacing w:after="0" w:line="240" w:lineRule="auto"/>
        <w:jc w:val="both"/>
        <w:rPr>
          <w:rFonts w:asciiTheme="majorBidi" w:hAnsiTheme="majorBidi" w:cstheme="majorBidi"/>
          <w:sz w:val="24"/>
          <w:szCs w:val="24"/>
        </w:rPr>
      </w:pPr>
    </w:p>
    <w:p w14:paraId="59681868" w14:textId="506E9F37" w:rsidR="00482903" w:rsidRPr="007969A1" w:rsidRDefault="00E43523" w:rsidP="0099384A">
      <w:pPr>
        <w:spacing w:after="0" w:line="240" w:lineRule="auto"/>
        <w:jc w:val="both"/>
        <w:rPr>
          <w:rFonts w:asciiTheme="majorBidi" w:hAnsiTheme="majorBidi" w:cstheme="majorBidi"/>
          <w:sz w:val="24"/>
          <w:szCs w:val="24"/>
        </w:rPr>
      </w:pPr>
      <w:r>
        <w:rPr>
          <w:rFonts w:asciiTheme="majorBidi" w:hAnsiTheme="majorBidi" w:cstheme="majorBidi"/>
          <w:sz w:val="24"/>
          <w:szCs w:val="24"/>
        </w:rPr>
        <w:t>U. Oseni, M. Kabir Hassan,</w:t>
      </w:r>
      <w:r w:rsidR="00482903" w:rsidRPr="007969A1">
        <w:rPr>
          <w:rFonts w:asciiTheme="majorBidi" w:hAnsiTheme="majorBidi" w:cstheme="majorBidi"/>
          <w:sz w:val="24"/>
          <w:szCs w:val="24"/>
        </w:rPr>
        <w:t xml:space="preserve"> </w:t>
      </w:r>
      <w:r>
        <w:rPr>
          <w:rFonts w:asciiTheme="majorBidi" w:hAnsiTheme="majorBidi" w:cstheme="majorBidi"/>
          <w:sz w:val="24"/>
          <w:szCs w:val="24"/>
        </w:rPr>
        <w:t>“</w:t>
      </w:r>
      <w:r w:rsidR="00482903" w:rsidRPr="007969A1">
        <w:rPr>
          <w:rFonts w:asciiTheme="majorBidi" w:hAnsiTheme="majorBidi" w:cstheme="majorBidi"/>
          <w:sz w:val="24"/>
          <w:szCs w:val="24"/>
        </w:rPr>
        <w:t xml:space="preserve">Regulating the Governing Law Clauses in </w:t>
      </w:r>
      <w:proofErr w:type="spellStart"/>
      <w:r w:rsidR="00482903" w:rsidRPr="007969A1">
        <w:rPr>
          <w:rFonts w:asciiTheme="majorBidi" w:hAnsiTheme="majorBidi" w:cstheme="majorBidi"/>
          <w:sz w:val="24"/>
          <w:szCs w:val="24"/>
        </w:rPr>
        <w:t>Sukuk</w:t>
      </w:r>
      <w:proofErr w:type="spellEnd"/>
      <w:r w:rsidR="00482903" w:rsidRPr="007969A1">
        <w:rPr>
          <w:rFonts w:asciiTheme="majorBidi" w:hAnsiTheme="majorBidi" w:cstheme="majorBidi"/>
          <w:sz w:val="24"/>
          <w:szCs w:val="24"/>
        </w:rPr>
        <w:t xml:space="preserve"> Transactions</w:t>
      </w:r>
      <w:r>
        <w:rPr>
          <w:rFonts w:asciiTheme="majorBidi" w:hAnsiTheme="majorBidi" w:cstheme="majorBidi"/>
          <w:sz w:val="24"/>
          <w:szCs w:val="24"/>
        </w:rPr>
        <w:t>”,</w:t>
      </w:r>
      <w:r w:rsidR="00482903" w:rsidRPr="007969A1">
        <w:rPr>
          <w:rFonts w:asciiTheme="majorBidi" w:hAnsiTheme="majorBidi" w:cstheme="majorBidi"/>
          <w:sz w:val="24"/>
          <w:szCs w:val="24"/>
        </w:rPr>
        <w:t xml:space="preserve"> </w:t>
      </w:r>
      <w:r w:rsidR="00004FE4" w:rsidRPr="007969A1">
        <w:rPr>
          <w:rFonts w:asciiTheme="majorBidi" w:hAnsiTheme="majorBidi" w:cstheme="majorBidi"/>
          <w:i/>
          <w:iCs/>
          <w:sz w:val="24"/>
          <w:szCs w:val="24"/>
        </w:rPr>
        <w:t>Journal of Banking R</w:t>
      </w:r>
      <w:r w:rsidR="00482903" w:rsidRPr="007969A1">
        <w:rPr>
          <w:rFonts w:asciiTheme="majorBidi" w:hAnsiTheme="majorBidi" w:cstheme="majorBidi"/>
          <w:i/>
          <w:iCs/>
          <w:sz w:val="24"/>
          <w:szCs w:val="24"/>
        </w:rPr>
        <w:t>egulation</w:t>
      </w:r>
      <w:r w:rsidR="00482903" w:rsidRPr="007969A1">
        <w:rPr>
          <w:rFonts w:asciiTheme="majorBidi" w:hAnsiTheme="majorBidi" w:cstheme="majorBidi"/>
          <w:sz w:val="24"/>
          <w:szCs w:val="24"/>
        </w:rPr>
        <w:t>.</w:t>
      </w:r>
      <w:r w:rsidR="00004FE4" w:rsidRPr="007969A1">
        <w:rPr>
          <w:rFonts w:asciiTheme="majorBidi" w:hAnsiTheme="majorBidi" w:cstheme="majorBidi"/>
          <w:sz w:val="24"/>
          <w:szCs w:val="24"/>
        </w:rPr>
        <w:t xml:space="preserve"> 2015,</w:t>
      </w:r>
      <w:r w:rsidR="00482903" w:rsidRPr="007969A1">
        <w:rPr>
          <w:rFonts w:asciiTheme="majorBidi" w:hAnsiTheme="majorBidi" w:cstheme="majorBidi"/>
          <w:sz w:val="24"/>
          <w:szCs w:val="24"/>
        </w:rPr>
        <w:t xml:space="preserve"> V. 16, issue 3, pp 220-249.</w:t>
      </w:r>
    </w:p>
    <w:p w14:paraId="5E090D9B" w14:textId="77777777" w:rsidR="00052002" w:rsidRPr="007969A1" w:rsidRDefault="00052002" w:rsidP="0099384A">
      <w:pPr>
        <w:spacing w:after="0" w:line="240" w:lineRule="auto"/>
        <w:jc w:val="both"/>
        <w:rPr>
          <w:rFonts w:asciiTheme="majorBidi" w:hAnsiTheme="majorBidi" w:cstheme="majorBidi"/>
          <w:sz w:val="24"/>
          <w:szCs w:val="24"/>
        </w:rPr>
      </w:pPr>
    </w:p>
    <w:p w14:paraId="2A62C89F" w14:textId="18B958CA" w:rsidR="00877F0D" w:rsidRPr="007969A1" w:rsidRDefault="00877F0D" w:rsidP="00877F0D">
      <w:pPr>
        <w:spacing w:after="0" w:line="240" w:lineRule="auto"/>
        <w:jc w:val="both"/>
        <w:rPr>
          <w:rFonts w:asciiTheme="majorBidi" w:hAnsiTheme="majorBidi" w:cstheme="majorBidi"/>
          <w:color w:val="000000" w:themeColor="text1"/>
          <w:sz w:val="24"/>
          <w:szCs w:val="24"/>
        </w:rPr>
      </w:pPr>
      <w:proofErr w:type="spellStart"/>
      <w:r w:rsidRPr="007969A1">
        <w:rPr>
          <w:rFonts w:asciiTheme="majorBidi" w:hAnsiTheme="majorBidi" w:cstheme="majorBidi"/>
          <w:color w:val="000000" w:themeColor="text1"/>
          <w:sz w:val="24"/>
          <w:szCs w:val="24"/>
        </w:rPr>
        <w:t>Borensztein</w:t>
      </w:r>
      <w:proofErr w:type="spellEnd"/>
      <w:r w:rsidRPr="007969A1">
        <w:rPr>
          <w:rFonts w:asciiTheme="majorBidi" w:hAnsiTheme="majorBidi" w:cstheme="majorBidi"/>
          <w:color w:val="000000" w:themeColor="text1"/>
          <w:sz w:val="24"/>
          <w:szCs w:val="24"/>
        </w:rPr>
        <w:t xml:space="preserve">, Eduardo and Paolo Mauro (2002). “Reviving the Case for </w:t>
      </w:r>
      <w:r w:rsidR="00E43523">
        <w:rPr>
          <w:rFonts w:asciiTheme="majorBidi" w:hAnsiTheme="majorBidi" w:cstheme="majorBidi"/>
          <w:color w:val="000000" w:themeColor="text1"/>
          <w:sz w:val="24"/>
          <w:szCs w:val="24"/>
        </w:rPr>
        <w:t>GDP-Indexed Bonds</w:t>
      </w:r>
      <w:r w:rsidRPr="007969A1">
        <w:rPr>
          <w:rFonts w:asciiTheme="majorBidi" w:hAnsiTheme="majorBidi" w:cstheme="majorBidi"/>
          <w:color w:val="000000" w:themeColor="text1"/>
          <w:sz w:val="24"/>
          <w:szCs w:val="24"/>
        </w:rPr>
        <w:t>”</w:t>
      </w:r>
      <w:r w:rsidR="00E43523">
        <w:rPr>
          <w:rFonts w:asciiTheme="majorBidi" w:hAnsiTheme="majorBidi" w:cstheme="majorBidi"/>
          <w:color w:val="000000" w:themeColor="text1"/>
          <w:sz w:val="24"/>
          <w:szCs w:val="24"/>
        </w:rPr>
        <w:t>,</w:t>
      </w:r>
      <w:r w:rsidRPr="007969A1">
        <w:rPr>
          <w:rFonts w:asciiTheme="majorBidi" w:hAnsiTheme="majorBidi" w:cstheme="majorBidi"/>
          <w:color w:val="000000" w:themeColor="text1"/>
          <w:sz w:val="24"/>
          <w:szCs w:val="24"/>
        </w:rPr>
        <w:t xml:space="preserve"> IMF Policy Discussion Paper No. PDP/02/10.</w:t>
      </w:r>
    </w:p>
    <w:p w14:paraId="139A8812" w14:textId="7F741268" w:rsidR="00877F0D" w:rsidRPr="007969A1" w:rsidRDefault="00877F0D" w:rsidP="0099384A">
      <w:pPr>
        <w:spacing w:after="0" w:line="240" w:lineRule="auto"/>
        <w:jc w:val="both"/>
        <w:rPr>
          <w:rFonts w:asciiTheme="majorBidi" w:hAnsiTheme="majorBidi" w:cstheme="majorBidi"/>
          <w:color w:val="000000" w:themeColor="text1"/>
          <w:sz w:val="24"/>
          <w:szCs w:val="24"/>
        </w:rPr>
      </w:pPr>
    </w:p>
    <w:p w14:paraId="0E5086F8" w14:textId="14C541C7" w:rsidR="00877F0D" w:rsidRPr="007969A1" w:rsidRDefault="00E43523" w:rsidP="007969A1">
      <w:pPr>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O.I. Bacha and A. Mirakhor,</w:t>
      </w:r>
      <w:bookmarkStart w:id="0" w:name="_GoBack"/>
      <w:bookmarkEnd w:id="0"/>
      <w:r w:rsidR="00877F0D" w:rsidRPr="007969A1">
        <w:rPr>
          <w:rFonts w:asciiTheme="majorBidi" w:hAnsiTheme="majorBidi" w:cstheme="majorBidi"/>
          <w:color w:val="000000" w:themeColor="text1"/>
          <w:sz w:val="24"/>
          <w:szCs w:val="24"/>
        </w:rPr>
        <w:t xml:space="preserve"> “Funding development infrastructure without leverage: A risk-sharing alternative using innovative sukuk structures”. </w:t>
      </w:r>
      <w:r w:rsidR="00877F0D" w:rsidRPr="007969A1">
        <w:rPr>
          <w:rFonts w:asciiTheme="majorBidi" w:hAnsiTheme="majorBidi" w:cstheme="majorBidi"/>
          <w:i/>
          <w:iCs/>
          <w:color w:val="000000" w:themeColor="text1"/>
          <w:sz w:val="24"/>
          <w:szCs w:val="24"/>
        </w:rPr>
        <w:t>World Economy</w:t>
      </w:r>
      <w:r w:rsidR="00877F0D" w:rsidRPr="007969A1">
        <w:rPr>
          <w:rFonts w:asciiTheme="majorBidi" w:hAnsiTheme="majorBidi" w:cstheme="majorBidi"/>
          <w:color w:val="000000" w:themeColor="text1"/>
          <w:sz w:val="24"/>
          <w:szCs w:val="24"/>
        </w:rPr>
        <w:t xml:space="preserve">. March 2018, Volume 41, Issue 3, </w:t>
      </w:r>
      <w:r w:rsidR="007969A1">
        <w:rPr>
          <w:rFonts w:asciiTheme="majorBidi" w:hAnsiTheme="majorBidi" w:cstheme="majorBidi"/>
          <w:color w:val="000000" w:themeColor="text1"/>
          <w:sz w:val="24"/>
          <w:szCs w:val="24"/>
        </w:rPr>
        <w:t>pp</w:t>
      </w:r>
      <w:r w:rsidR="00877F0D" w:rsidRPr="007969A1">
        <w:rPr>
          <w:rFonts w:asciiTheme="majorBidi" w:hAnsiTheme="majorBidi" w:cstheme="majorBidi"/>
          <w:color w:val="000000" w:themeColor="text1"/>
          <w:sz w:val="24"/>
          <w:szCs w:val="24"/>
        </w:rPr>
        <w:t xml:space="preserve"> 752-762.</w:t>
      </w:r>
    </w:p>
    <w:sectPr w:rsidR="00877F0D" w:rsidRPr="0079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4A"/>
    <w:rsid w:val="00004FE4"/>
    <w:rsid w:val="00052002"/>
    <w:rsid w:val="001A7ADC"/>
    <w:rsid w:val="00254AFA"/>
    <w:rsid w:val="00330F0B"/>
    <w:rsid w:val="00482903"/>
    <w:rsid w:val="0056094B"/>
    <w:rsid w:val="007969A1"/>
    <w:rsid w:val="007D5ADC"/>
    <w:rsid w:val="00877F0D"/>
    <w:rsid w:val="008F6238"/>
    <w:rsid w:val="00911C19"/>
    <w:rsid w:val="00926F59"/>
    <w:rsid w:val="00951BA8"/>
    <w:rsid w:val="0099384A"/>
    <w:rsid w:val="00E43523"/>
    <w:rsid w:val="00F831E0"/>
    <w:rsid w:val="00FC0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7ADE"/>
  <w15:chartTrackingRefBased/>
  <w15:docId w15:val="{A9C8FA8D-4B73-40ED-A395-38C967DA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F0B"/>
    <w:pPr>
      <w:spacing w:after="0" w:line="240" w:lineRule="auto"/>
    </w:pPr>
    <w:rPr>
      <w:rFonts w:ascii="Times New Roman" w:hAnsi="Times New Roman" w:cs="Times New Roman"/>
      <w:sz w:val="18"/>
      <w:szCs w:val="18"/>
    </w:rPr>
  </w:style>
  <w:style w:type="character" w:customStyle="1" w:styleId="a4">
    <w:name w:val="Текст выноски Знак"/>
    <w:basedOn w:val="a0"/>
    <w:link w:val="a3"/>
    <w:uiPriority w:val="99"/>
    <w:semiHidden/>
    <w:rsid w:val="00330F0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428</Words>
  <Characters>2312</Characters>
  <Application>Microsoft Macintosh Word</Application>
  <DocSecurity>0</DocSecurity>
  <Lines>49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Hassan</dc:creator>
  <cp:keywords/>
  <dc:description/>
  <cp:lastModifiedBy>Madina Kalimullina</cp:lastModifiedBy>
  <cp:revision>5</cp:revision>
  <dcterms:created xsi:type="dcterms:W3CDTF">2020-10-05T09:58:00Z</dcterms:created>
  <dcterms:modified xsi:type="dcterms:W3CDTF">2020-10-05T10:39:00Z</dcterms:modified>
</cp:coreProperties>
</file>